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4C" w:rsidRDefault="002F374C" w:rsidP="002F374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5189677">
            <wp:extent cx="1476375" cy="1552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18B" w:rsidRPr="002F374C" w:rsidRDefault="7EE04D16" w:rsidP="002F374C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2F374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Regulamin tworzenia i funkcjonowania klas sportowych</w:t>
      </w:r>
    </w:p>
    <w:p w:rsidR="7EE04D16" w:rsidRPr="002F374C" w:rsidRDefault="7EE04D16" w:rsidP="002F374C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2F374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w Szkole Podstawowej nr 1 im. Mikołaja Kopernika w Miliczu</w:t>
      </w:r>
    </w:p>
    <w:p w:rsidR="7EE04D16" w:rsidRDefault="7EE04D16" w:rsidP="7EE04D16">
      <w:pPr>
        <w:jc w:val="center"/>
        <w:rPr>
          <w:rFonts w:ascii="Calibri" w:eastAsia="Calibri" w:hAnsi="Calibri" w:cs="Calibri"/>
          <w:color w:val="000000" w:themeColor="text1"/>
        </w:rPr>
      </w:pPr>
    </w:p>
    <w:p w:rsidR="7EE04D16" w:rsidRPr="002F374C" w:rsidRDefault="002F374C" w:rsidP="002F374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 </w:t>
      </w:r>
      <w:r w:rsidR="7EE04D16" w:rsidRPr="002F37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Informacje ogólne: </w:t>
      </w:r>
    </w:p>
    <w:p w:rsidR="0043523C" w:rsidRPr="0043523C" w:rsidRDefault="0043523C" w:rsidP="0043523C">
      <w:pPr>
        <w:pStyle w:val="Akapitzlist"/>
        <w:ind w:left="108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 klasy sportowej uczęszczają uczniowie klasy IV Szkoły Podstawowej.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Naboru uczniów z klasy III szkoły podstawowej o predyspozycjach fizycznych do uprawiania wybranych dyscyplin sportu dokona Szkolna Komisja </w:t>
      </w:r>
      <w:proofErr w:type="spellStart"/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Rekrutacyjno</w:t>
      </w:r>
      <w:proofErr w:type="spellEnd"/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Kwalifikacyjna powołana przez Dyrektora.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Nabór uczniów do klasy</w:t>
      </w:r>
      <w:r w:rsidR="00C77E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sportowej odbywać się będzie </w:t>
      </w:r>
      <w:r w:rsidR="00B726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7268C" w:rsidRPr="00EA2E6F">
        <w:rPr>
          <w:rFonts w:ascii="Calibri" w:eastAsia="Calibri" w:hAnsi="Calibri" w:cs="Calibri"/>
          <w:sz w:val="24"/>
          <w:szCs w:val="24"/>
        </w:rPr>
        <w:t xml:space="preserve">do </w:t>
      </w:r>
      <w:r w:rsidR="00EA2E6F" w:rsidRPr="00EA2E6F">
        <w:rPr>
          <w:rFonts w:ascii="Calibri" w:eastAsia="Calibri" w:hAnsi="Calibri" w:cs="Calibri"/>
          <w:sz w:val="24"/>
          <w:szCs w:val="24"/>
        </w:rPr>
        <w:t>30</w:t>
      </w:r>
      <w:r w:rsidR="00C77E99" w:rsidRPr="00EA2E6F">
        <w:rPr>
          <w:rFonts w:ascii="Calibri" w:eastAsia="Calibri" w:hAnsi="Calibri" w:cs="Calibri"/>
          <w:sz w:val="24"/>
          <w:szCs w:val="24"/>
        </w:rPr>
        <w:t xml:space="preserve"> </w:t>
      </w:r>
      <w:r w:rsidR="00EA2E6F" w:rsidRPr="00EA2E6F">
        <w:rPr>
          <w:rFonts w:ascii="Calibri" w:eastAsia="Calibri" w:hAnsi="Calibri" w:cs="Calibri"/>
          <w:sz w:val="24"/>
          <w:szCs w:val="24"/>
        </w:rPr>
        <w:t>kwietnia</w:t>
      </w:r>
      <w:r w:rsidR="00C77E99" w:rsidRPr="00C77E9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B7268C">
        <w:rPr>
          <w:rFonts w:ascii="Calibri" w:eastAsia="Calibri" w:hAnsi="Calibri" w:cs="Calibri"/>
          <w:color w:val="000000" w:themeColor="text1"/>
          <w:sz w:val="24"/>
          <w:szCs w:val="24"/>
        </w:rPr>
        <w:t>każdego roku szkolnego</w:t>
      </w:r>
      <w:r w:rsidR="00C77E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w oparciu o prowadzone próby sprawnościowe dla uczniów klas III.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4.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Nauczyciele</w:t>
      </w:r>
      <w:r w:rsidR="00B726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uczący w klasie sportowej 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muszą posiadać kwalifikacje do prowadzenia zajęć z wychowania fizycznego zgodnie z rozporządzeniem</w:t>
      </w:r>
      <w:r w:rsidR="00B726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A2E6F">
        <w:rPr>
          <w:rFonts w:ascii="Calibri" w:eastAsia="Calibri" w:hAnsi="Calibri" w:cs="Calibri"/>
          <w:sz w:val="24"/>
          <w:szCs w:val="24"/>
        </w:rPr>
        <w:t>Ministra Edukacji Narodowej z dnia 15 października 2012 w sprawie warunków tworzenia, organizacji oraz działania oddziałów sportowych i szkół sportowych ( Dz.U. z 2012r, poz. 1129)</w:t>
      </w:r>
      <w:r w:rsidR="00B7268C" w:rsidRPr="00B7268C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B726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uprawnienia trenerskie 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bądź instruktorskie z danej dyscypliny sportu i realizować programy nauczania w całym cyklu szkolenia (programy te wchodzą do szkolnego zestawu programów nauczania realizowanych w szkole).</w:t>
      </w:r>
    </w:p>
    <w:p w:rsidR="7EE04D16" w:rsidRPr="00B7268C" w:rsidRDefault="7EE04D16" w:rsidP="7EE04D16">
      <w:pPr>
        <w:rPr>
          <w:rFonts w:ascii="Calibri" w:eastAsia="Calibri" w:hAnsi="Calibri" w:cs="Calibri"/>
          <w:color w:val="FF0000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5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Rodzice (prawni opiekunowie) uczniów zakwalifikowanych do klasy sportowej mają obowiązek złożenia pisemnego oświadczenia, w którym wyrażą zgodę na uczęszczanie dziecka do klasy sportowej. </w:t>
      </w:r>
      <w:r w:rsidR="00B726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6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Rodzice (prawni opiekunowie) w terminie podanym przez dyrektora </w:t>
      </w:r>
      <w:r w:rsidRPr="00B7268C">
        <w:rPr>
          <w:rFonts w:ascii="Calibri" w:eastAsia="Calibri" w:hAnsi="Calibri" w:cs="Calibri"/>
          <w:sz w:val="24"/>
          <w:szCs w:val="24"/>
        </w:rPr>
        <w:t>d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ostarczają orzeczenie lekarskie o braku przeciwwskazań do uprawiania sportu wydane przez lekarza medycyny sportu lub innego uprawnionego lekarza</w:t>
      </w:r>
      <w:r w:rsidR="00EA2E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lekarza rodzinnego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zgodnie z odrębnymi przepisami.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. Spośród wyłonionych uczniów wybrana zostaje grupa ćwiczebna, która od nowego roku szkolnego</w:t>
      </w:r>
      <w:r w:rsidR="00B726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będzie stanowić klasę sportową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realizującą zajęcia w jednej lub w dwóch dyscyplinach.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8.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Wymiar zajęć obowiązkowych z wychowania fizycznego w klasie sportowej wynosi 10 godzin w ciągu tygodnia, w tym 4 godziny są przeznaczone na realizację programu nauczania zgodnego z podstawą programową, zaś 6 godzin w formie zajęć specjalistycznych w wybranej dyscyplinie sportowej.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9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W przypadku okresowej niezdolności do uczestnictwa w zajęciach wychowania fizycznego uczeń zostaje zwolniony z tych zajęć na podstawie decyzji dyrektora szkoły.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10. </w:t>
      </w:r>
      <w:r w:rsidR="00B7268C">
        <w:rPr>
          <w:rFonts w:ascii="Calibri" w:eastAsia="Calibri" w:hAnsi="Calibri" w:cs="Calibri"/>
          <w:color w:val="000000" w:themeColor="text1"/>
          <w:sz w:val="24"/>
          <w:szCs w:val="24"/>
        </w:rPr>
        <w:t>Choroba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uniemożliwiająca realizację zajęć wychowania fizycznego przez ucznia klasy sportowej</w:t>
      </w:r>
      <w:r w:rsidR="00B7268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wynikła po czasie zapisania ucznia do danej klasy</w:t>
      </w:r>
      <w:r w:rsidR="00B7268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powoduje przeniesienie ucznia do innego oddziału klasowego.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11.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wniosek rodziców (prawnych opiekunów) uczeń, mimo zwolnienia z zajęć </w:t>
      </w:r>
      <w:r w:rsidR="00C77E99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 wychowania fizycznego, może kontynuować naukę w klasie sportowej.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12.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Klasa sportowa realizuje program szkolenia sportowego równolegle z programem kształcenia ogólnego, właściwym dla danego typu szkoły.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13.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Uczniowie uczęszczający do klasy sportowej realizują szkolny plan nauczania zatwierdzony przez dyrektora szkoły dla danego etapu edukacyjnego i opracowany na podstawie ramowego planu nauczania.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II. Zasady zapisu do klasy sportowej: </w:t>
      </w:r>
    </w:p>
    <w:p w:rsidR="7EE04D16" w:rsidRDefault="7EE04D16" w:rsidP="7EE04D16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Kandydatem do klasy sportowej może być:</w:t>
      </w:r>
    </w:p>
    <w:p w:rsidR="7EE04D16" w:rsidRDefault="7EE04D16" w:rsidP="7EE04D16">
      <w:pPr>
        <w:pStyle w:val="Akapitzlist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uczeń, który w danym roku kalendarzowym ukończył klasę III w Szkole Podstawowej</w:t>
      </w:r>
    </w:p>
    <w:p w:rsidR="7EE04D16" w:rsidRDefault="7EE04D16" w:rsidP="7EE04D16">
      <w:pPr>
        <w:pStyle w:val="Akapitzlist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wykazuje się umiejętnościami i uzdolnieniami potwierdzonymi wysokimi wynikami testu sprawnościowego,</w:t>
      </w:r>
    </w:p>
    <w:p w:rsidR="7EE04D16" w:rsidRDefault="7EE04D16" w:rsidP="7EE04D16">
      <w:pPr>
        <w:pStyle w:val="Akapitzlist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wykazuje się bardzo dobrym stanem zdrowia potwierdzonym przez lekarza.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 szkoły przyjmuje się kandydata spoza obwodu szkoły pod warunkiem, że szkoła dysponuje wolnymi miejscami i nie spowoduje to pogorszenia warunków pracy szkoły.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Lista osób przyjętych do oddziału sportowego zostanie podana do wiadomości zainteresowanych.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III. Kwalifikacja uczniów do klasy sportowej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celu przeprowadzenia rekrutacji do klasy sportowej Dyrektor Szkoły powołuje Szkolną Komisję </w:t>
      </w:r>
      <w:proofErr w:type="spellStart"/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Rekrutacyjno</w:t>
      </w:r>
      <w:proofErr w:type="spellEnd"/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Kwalifikacyjną.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skład komisji wchodzą:</w:t>
      </w:r>
    </w:p>
    <w:p w:rsidR="7EE04D16" w:rsidRPr="00C77E99" w:rsidRDefault="7EE04D16" w:rsidP="00C77E99">
      <w:pPr>
        <w:pStyle w:val="Akapitzlist"/>
        <w:rPr>
          <w:rFonts w:eastAsiaTheme="minorEastAsia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Nauczyciele wychowania fizycznego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Szkolna Komisja </w:t>
      </w:r>
      <w:proofErr w:type="spellStart"/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Rekrutacyjno</w:t>
      </w:r>
      <w:proofErr w:type="spellEnd"/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–Kwalifikacyjna:</w:t>
      </w:r>
    </w:p>
    <w:p w:rsidR="00C77E99" w:rsidRPr="00C77E99" w:rsidRDefault="7EE04D16" w:rsidP="00C77E99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podaje do wiadomości kandydatom informacje o warunkach rekrutacji,</w:t>
      </w:r>
    </w:p>
    <w:p w:rsidR="00C77E99" w:rsidRPr="00C77E99" w:rsidRDefault="7EE04D16" w:rsidP="00C77E99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0C77E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prowadzi postępowanie kwalifikujące zgodnie z zasadami określonymi </w:t>
      </w:r>
      <w:r w:rsidR="00C77E99" w:rsidRPr="00C77E99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00C77E99">
        <w:rPr>
          <w:rFonts w:ascii="Calibri" w:eastAsia="Calibri" w:hAnsi="Calibri" w:cs="Calibri"/>
          <w:color w:val="000000" w:themeColor="text1"/>
          <w:sz w:val="24"/>
          <w:szCs w:val="24"/>
        </w:rPr>
        <w:t>w regulaminie,</w:t>
      </w:r>
      <w:r w:rsidR="00C77E99" w:rsidRPr="00C77E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C77E99" w:rsidRPr="00C77E99" w:rsidRDefault="7EE04D16" w:rsidP="00C77E99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0C77E99">
        <w:rPr>
          <w:rFonts w:ascii="Calibri" w:eastAsia="Calibri" w:hAnsi="Calibri" w:cs="Calibri"/>
          <w:color w:val="000000" w:themeColor="text1"/>
          <w:sz w:val="24"/>
          <w:szCs w:val="24"/>
        </w:rPr>
        <w:t>sporządza protokół postępowania kwalifikacyjnego,</w:t>
      </w:r>
    </w:p>
    <w:p w:rsidR="7EE04D16" w:rsidRPr="00C77E99" w:rsidRDefault="7EE04D16" w:rsidP="00C77E99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0C77E99">
        <w:rPr>
          <w:rFonts w:ascii="Calibri" w:eastAsia="Calibri" w:hAnsi="Calibri" w:cs="Calibri"/>
          <w:color w:val="000000" w:themeColor="text1"/>
          <w:sz w:val="24"/>
          <w:szCs w:val="24"/>
        </w:rPr>
        <w:t>przeprowadza test sprawności ogólnej.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Wymagana dokumentacja dziecka </w:t>
      </w:r>
    </w:p>
    <w:p w:rsidR="00D97CFE" w:rsidRPr="00D97CFE" w:rsidRDefault="7EE04D16" w:rsidP="00D97CFE">
      <w:pPr>
        <w:pStyle w:val="Akapitzlist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Podanie o przyjęcie do klasy sportowej</w:t>
      </w:r>
      <w:r w:rsidR="009A0666">
        <w:rPr>
          <w:rFonts w:ascii="Calibri" w:eastAsia="Calibri" w:hAnsi="Calibri" w:cs="Calibri"/>
          <w:color w:val="000000" w:themeColor="text1"/>
          <w:sz w:val="24"/>
          <w:szCs w:val="24"/>
        </w:rPr>
        <w:t>- zał. 1</w:t>
      </w:r>
    </w:p>
    <w:p w:rsidR="7EE04D16" w:rsidRPr="00D97CFE" w:rsidRDefault="008E0F48" w:rsidP="00D97CFE">
      <w:pPr>
        <w:pStyle w:val="Akapitzlist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7EE04D16" w:rsidRPr="00D97CF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świadczenie rodziców/prawnych opiekunów o zapoznaniu się </w:t>
      </w:r>
      <w:r w:rsidR="00C77E99" w:rsidRPr="00D97CFE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5B1006" w:rsidRPr="00D97CFE">
        <w:rPr>
          <w:rFonts w:ascii="Calibri" w:eastAsia="Calibri" w:hAnsi="Calibri" w:cs="Calibri"/>
          <w:color w:val="000000" w:themeColor="text1"/>
          <w:sz w:val="24"/>
          <w:szCs w:val="24"/>
        </w:rPr>
        <w:t>z regulaminem klasy sportowej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p</w:t>
      </w:r>
      <w:r w:rsidRPr="00D97CF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isemna zgoda rodziców /prawnych opiekunów na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udział dziecka w sprawdzianie kwalifikacyjnym</w:t>
      </w:r>
      <w:r w:rsidRPr="00D97CF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B1006" w:rsidRPr="00D97CFE">
        <w:rPr>
          <w:rFonts w:ascii="Calibri" w:eastAsia="Calibri" w:hAnsi="Calibri" w:cs="Calibri"/>
          <w:color w:val="000000" w:themeColor="text1"/>
          <w:sz w:val="24"/>
          <w:szCs w:val="24"/>
        </w:rPr>
        <w:t>- zał. 2</w:t>
      </w:r>
    </w:p>
    <w:p w:rsidR="005B1006" w:rsidRPr="00D97CFE" w:rsidRDefault="005B1006" w:rsidP="00C77E99">
      <w:pPr>
        <w:pStyle w:val="Akapitzlist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Opinia wychowawcy klasy 3- zał. 3</w:t>
      </w:r>
    </w:p>
    <w:p w:rsidR="00D97CFE" w:rsidRPr="00C77E99" w:rsidRDefault="00D97CFE" w:rsidP="00D97CFE">
      <w:pPr>
        <w:pStyle w:val="Akapitzlist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Pr="00C77E99">
        <w:rPr>
          <w:rFonts w:ascii="Calibri" w:eastAsia="Calibri" w:hAnsi="Calibri" w:cs="Calibri"/>
          <w:color w:val="000000" w:themeColor="text1"/>
          <w:sz w:val="24"/>
          <w:szCs w:val="24"/>
        </w:rPr>
        <w:t>rzeczenie lekarskie o braku prze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ciwwskazań do uprawiania sportu</w:t>
      </w:r>
    </w:p>
    <w:p w:rsidR="00D97CFE" w:rsidRPr="00D97CFE" w:rsidRDefault="00D97CFE" w:rsidP="00D97CFE">
      <w:pPr>
        <w:ind w:left="1080"/>
        <w:rPr>
          <w:rFonts w:eastAsiaTheme="minorEastAsia"/>
          <w:color w:val="000000" w:themeColor="text1"/>
          <w:sz w:val="24"/>
          <w:szCs w:val="24"/>
        </w:rPr>
      </w:pP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7EE04D16" w:rsidRDefault="00B7268C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IV. Prawa ucznia klasy sportowej: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7268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1.</w:t>
      </w:r>
      <w:r w:rsidR="00B7268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Uczeń </w:t>
      </w:r>
      <w:r w:rsidR="00B7268C" w:rsidRPr="00B7268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m</w:t>
      </w:r>
      <w:r w:rsidRPr="00B7268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prawo korzystać z pomocy dyrekcji, nauczyc</w:t>
      </w:r>
      <w:r w:rsidR="00B726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ieli i trenerów </w:t>
      </w:r>
      <w:r w:rsidR="00C77E99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 rozwiązywaniu problemów wynikających z konieczności pogodzenia nauki i sportu, </w:t>
      </w:r>
      <w:r w:rsidR="00C77E99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a w szczególności pomocy dydaktycznej w przezwyciężaniu trudności w nauce.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 prawo do korzystania pod opieką nauczyciela ze sprzętu sportowego oraz infrastruktury sportowo-rekreacyjnej szkoły.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3. 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Absencja ucznia wynikająca z udziału w zawodach sportowych  jest ujmowana </w:t>
      </w:r>
      <w:r w:rsidR="00C77E99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w dokumentacji szkolnej</w:t>
      </w:r>
      <w:r w:rsidR="00B7268C">
        <w:rPr>
          <w:rFonts w:ascii="Calibri" w:eastAsia="Calibri" w:hAnsi="Calibri" w:cs="Calibri"/>
          <w:strike/>
          <w:color w:val="000000" w:themeColor="text1"/>
          <w:sz w:val="24"/>
          <w:szCs w:val="24"/>
        </w:rPr>
        <w:t xml:space="preserve"> 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jako „nieobecność z przyczyn szkolnych”.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Uczeń przestrzega praw ucznia wynikających ze Statutu Szkoły.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V. O</w:t>
      </w:r>
      <w:r w:rsidR="00B7268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bowiązki ucznia klasy sportowej: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Uczniowie zobowiązani są do przestrzegania Statutu Szkoły i innych regulaminów obowiązujących w szkole.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2. 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Uczniowie zobowiązani są do realizacji podstawowego wymiaru godzin.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Uczeń klasy sportowej dba o aktualne badania lekarskie.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Uczeń klasy sportowej ma obowiązek uczestnictwa we wszystkich turniejach i zawodach sportowych, do których zostanie powołany, a w których bierze udział szkoła.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Uczniowie klas sportowych zobowiązani są do przestrzegania zasad BHP w trakcie trwania zajęć, troski o sprzęt sportowy, rozliczenia się z pobranego sprzętu, a w przypadku zgubienia do ponoszenia odpowiedzialności materialnej oraz do przestrzegania regulaminu korzystania z sali gimnastycznej.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6.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Uczniowie klas sportowych za złe zachowanie lub wyniki w nauce mogą być zawieszeni przez Dyrektora Szkoły w rozgrywkach lub treningach do czasu poprawy (na wniosek wychowawcy klasy w porozumieniu z nauczycielem). 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7. 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>Uczniowie klas sportowych sprawiający szczególne trudności wychowawcze negatywnie wpływające na pozostałych uczniów, na wniosek nauczyciela lub wychowawcy, za zgodą rady pedagogicznej mogą być przenoszeni do innej klasy.</w:t>
      </w:r>
    </w:p>
    <w:p w:rsidR="7EE04D16" w:rsidRDefault="7EE04D16" w:rsidP="7EE04D1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EE04D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8.</w:t>
      </w:r>
      <w:r w:rsidRPr="7EE04D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Wszyscy uczniowie klas sportowych zobowiązani są do przestrzegania powyższego Regulaminu.</w:t>
      </w:r>
    </w:p>
    <w:p w:rsidR="0035418B" w:rsidRDefault="0035418B" w:rsidP="2E24DB2E">
      <w:pPr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</w:p>
    <w:p w:rsidR="7EE04D16" w:rsidRPr="0035418B" w:rsidRDefault="2E24DB2E" w:rsidP="2E24DB2E">
      <w:pPr>
        <w:rPr>
          <w:rFonts w:eastAsiaTheme="majorEastAsia" w:cstheme="minorHAnsi"/>
          <w:color w:val="000000" w:themeColor="text1"/>
          <w:sz w:val="28"/>
          <w:szCs w:val="28"/>
        </w:rPr>
      </w:pPr>
      <w:r w:rsidRPr="0035418B">
        <w:rPr>
          <w:rFonts w:eastAsiaTheme="majorEastAsia" w:cstheme="minorHAnsi"/>
          <w:b/>
          <w:bCs/>
          <w:color w:val="000000" w:themeColor="text1"/>
          <w:sz w:val="28"/>
          <w:szCs w:val="28"/>
        </w:rPr>
        <w:t>Test sprawności fizycznej dla kandydatów do klasy IV sportowej</w:t>
      </w:r>
    </w:p>
    <w:p w:rsidR="00EA1611" w:rsidRPr="0035418B" w:rsidRDefault="00EA1611" w:rsidP="00EA1611">
      <w:pPr>
        <w:spacing w:line="356" w:lineRule="auto"/>
        <w:ind w:left="80" w:firstLine="440"/>
        <w:jc w:val="both"/>
        <w:rPr>
          <w:rFonts w:eastAsia="Arial" w:cstheme="minorHAnsi"/>
          <w:sz w:val="24"/>
          <w:szCs w:val="24"/>
        </w:rPr>
      </w:pPr>
      <w:r w:rsidRPr="0035418B">
        <w:rPr>
          <w:rFonts w:eastAsia="Arial" w:cstheme="minorHAnsi"/>
          <w:sz w:val="24"/>
          <w:szCs w:val="24"/>
        </w:rPr>
        <w:t>W procedurze naboru do klas o profilu ogólnorozwojowym dokonuje się pomiaru podstawowych cech somatycznych dziewcząt i chłopców to jest wysokości i ciężaru ciała oraz podstawowych parametrów sprawności motorycznej m.in:</w:t>
      </w:r>
    </w:p>
    <w:p w:rsidR="00EA1611" w:rsidRPr="0035418B" w:rsidRDefault="00EA1611" w:rsidP="00EA1611">
      <w:pPr>
        <w:spacing w:line="356" w:lineRule="auto"/>
        <w:ind w:left="80" w:firstLine="440"/>
        <w:jc w:val="both"/>
        <w:rPr>
          <w:rFonts w:eastAsia="Arial" w:cstheme="minorHAnsi"/>
          <w:sz w:val="24"/>
          <w:szCs w:val="24"/>
        </w:rPr>
      </w:pPr>
    </w:p>
    <w:p w:rsidR="00EA1611" w:rsidRPr="0035418B" w:rsidRDefault="00EA1611" w:rsidP="00EA1611">
      <w:pPr>
        <w:numPr>
          <w:ilvl w:val="0"/>
          <w:numId w:val="6"/>
        </w:numPr>
        <w:tabs>
          <w:tab w:val="left" w:pos="520"/>
        </w:tabs>
        <w:spacing w:after="0" w:line="181" w:lineRule="auto"/>
        <w:rPr>
          <w:rFonts w:eastAsia="Arial" w:cstheme="minorHAnsi"/>
          <w:b/>
          <w:sz w:val="24"/>
          <w:szCs w:val="24"/>
        </w:rPr>
      </w:pPr>
      <w:r w:rsidRPr="0035418B">
        <w:rPr>
          <w:rFonts w:eastAsia="Arial" w:cstheme="minorHAnsi"/>
          <w:b/>
          <w:sz w:val="24"/>
          <w:szCs w:val="24"/>
        </w:rPr>
        <w:t>siły eksplozywnej kończyn dolnych (skok w dal z miejsca)</w:t>
      </w:r>
    </w:p>
    <w:p w:rsidR="00EA1611" w:rsidRPr="0035418B" w:rsidRDefault="00EA1611" w:rsidP="00EA1611">
      <w:pPr>
        <w:tabs>
          <w:tab w:val="left" w:pos="520"/>
        </w:tabs>
        <w:spacing w:line="181" w:lineRule="auto"/>
        <w:ind w:left="436"/>
        <w:rPr>
          <w:rFonts w:eastAsia="Arial" w:cstheme="minorHAnsi"/>
          <w:b/>
          <w:sz w:val="24"/>
          <w:szCs w:val="24"/>
        </w:rPr>
      </w:pPr>
    </w:p>
    <w:p w:rsidR="00EA1611" w:rsidRPr="0035418B" w:rsidRDefault="00EA1611" w:rsidP="00EA1611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35418B">
        <w:rPr>
          <w:rFonts w:eastAsia="Times New Roman" w:cstheme="minorHAnsi"/>
          <w:i/>
          <w:iCs/>
          <w:color w:val="000000"/>
          <w:sz w:val="24"/>
          <w:szCs w:val="24"/>
        </w:rPr>
        <w:t>Wykonanie</w:t>
      </w:r>
      <w:r w:rsidRPr="0035418B">
        <w:rPr>
          <w:rFonts w:eastAsia="Times New Roman" w:cstheme="minorHAnsi"/>
          <w:color w:val="000000"/>
          <w:sz w:val="24"/>
          <w:szCs w:val="24"/>
        </w:rPr>
        <w:t>: ustawienie w miejscu oznaczonym linią (na progu), stopy równolegle do siebie, ugięcie nóg w kolanach - zamach rąk do tyłu - skok z mocnym zamachem rąk w przód z odbicia obunóż.</w:t>
      </w:r>
    </w:p>
    <w:p w:rsidR="00EA1611" w:rsidRPr="0035418B" w:rsidRDefault="00EA1611" w:rsidP="00EA1611">
      <w:pPr>
        <w:tabs>
          <w:tab w:val="left" w:pos="520"/>
        </w:tabs>
        <w:spacing w:line="181" w:lineRule="auto"/>
        <w:ind w:left="76"/>
        <w:rPr>
          <w:rFonts w:eastAsia="Times New Roman" w:cstheme="minorHAnsi"/>
          <w:color w:val="000000"/>
          <w:sz w:val="24"/>
          <w:szCs w:val="24"/>
        </w:rPr>
      </w:pPr>
      <w:r w:rsidRPr="0035418B">
        <w:rPr>
          <w:rFonts w:eastAsia="Times New Roman" w:cstheme="minorHAnsi"/>
          <w:i/>
          <w:iCs/>
          <w:color w:val="000000"/>
          <w:sz w:val="24"/>
          <w:szCs w:val="24"/>
        </w:rPr>
        <w:t>Ocena:</w:t>
      </w:r>
      <w:r w:rsidRPr="0035418B">
        <w:rPr>
          <w:rFonts w:eastAsia="Times New Roman" w:cstheme="minorHAnsi"/>
          <w:color w:val="000000"/>
          <w:sz w:val="24"/>
          <w:szCs w:val="24"/>
        </w:rPr>
        <w:t xml:space="preserve"> miara odległości od linii (progu) do tylnej krawędzi pięty (śladu) w centymetrach</w:t>
      </w:r>
    </w:p>
    <w:p w:rsidR="00EA1611" w:rsidRPr="0035418B" w:rsidRDefault="00EA1611" w:rsidP="00EA1611">
      <w:pPr>
        <w:tabs>
          <w:tab w:val="left" w:pos="520"/>
        </w:tabs>
        <w:spacing w:line="181" w:lineRule="auto"/>
        <w:ind w:left="76"/>
        <w:rPr>
          <w:rFonts w:eastAsia="MS PGothic" w:cstheme="minorHAnsi"/>
          <w:b/>
          <w:sz w:val="24"/>
          <w:szCs w:val="24"/>
        </w:rPr>
      </w:pPr>
    </w:p>
    <w:p w:rsidR="00EA1611" w:rsidRPr="0035418B" w:rsidRDefault="00EA1611" w:rsidP="00EA1611">
      <w:pPr>
        <w:spacing w:line="155" w:lineRule="exact"/>
        <w:rPr>
          <w:rFonts w:eastAsia="MS PGothic" w:cstheme="minorHAnsi"/>
          <w:sz w:val="24"/>
          <w:szCs w:val="24"/>
          <w:vertAlign w:val="superscript"/>
        </w:rPr>
      </w:pPr>
    </w:p>
    <w:p w:rsidR="00EA1611" w:rsidRPr="0035418B" w:rsidRDefault="00EA1611" w:rsidP="00EA1611">
      <w:pPr>
        <w:numPr>
          <w:ilvl w:val="0"/>
          <w:numId w:val="6"/>
        </w:numPr>
        <w:tabs>
          <w:tab w:val="left" w:pos="520"/>
        </w:tabs>
        <w:spacing w:after="0" w:line="183" w:lineRule="auto"/>
        <w:rPr>
          <w:rFonts w:eastAsia="Arial" w:cstheme="minorHAnsi"/>
          <w:b/>
          <w:sz w:val="24"/>
          <w:szCs w:val="24"/>
        </w:rPr>
      </w:pPr>
      <w:r w:rsidRPr="0035418B">
        <w:rPr>
          <w:rFonts w:eastAsia="Arial" w:cstheme="minorHAnsi"/>
          <w:b/>
          <w:sz w:val="24"/>
          <w:szCs w:val="24"/>
        </w:rPr>
        <w:t>wytrzymałości szybkościowej (bieg wahadłowy na odcinku 4 x10m)</w:t>
      </w:r>
    </w:p>
    <w:p w:rsidR="00EA1611" w:rsidRPr="0035418B" w:rsidRDefault="00EA1611" w:rsidP="00EA1611">
      <w:pPr>
        <w:tabs>
          <w:tab w:val="left" w:pos="520"/>
        </w:tabs>
        <w:spacing w:line="183" w:lineRule="auto"/>
        <w:ind w:left="436"/>
        <w:rPr>
          <w:rFonts w:eastAsia="Arial" w:cstheme="minorHAnsi"/>
          <w:b/>
          <w:sz w:val="24"/>
          <w:szCs w:val="24"/>
        </w:rPr>
      </w:pPr>
    </w:p>
    <w:p w:rsidR="00EA1611" w:rsidRPr="0035418B" w:rsidRDefault="00EA1611" w:rsidP="00EA1611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35418B">
        <w:rPr>
          <w:rFonts w:eastAsia="Times New Roman" w:cstheme="minorHAnsi"/>
          <w:i/>
          <w:iCs/>
          <w:color w:val="000000"/>
          <w:sz w:val="24"/>
          <w:szCs w:val="24"/>
        </w:rPr>
        <w:t>Wykonanie:</w:t>
      </w:r>
      <w:r w:rsidRPr="0035418B">
        <w:rPr>
          <w:rFonts w:eastAsia="Times New Roman" w:cstheme="minorHAnsi"/>
          <w:color w:val="000000"/>
          <w:sz w:val="24"/>
          <w:szCs w:val="24"/>
        </w:rPr>
        <w:t xml:space="preserve"> na sygnał wysoki start z oznaczonego miejsca, jak najszybszy bieg na określonym dystansie.</w:t>
      </w:r>
    </w:p>
    <w:p w:rsidR="00EA1611" w:rsidRPr="0035418B" w:rsidRDefault="00EA1611" w:rsidP="00EA1611">
      <w:pPr>
        <w:tabs>
          <w:tab w:val="left" w:pos="520"/>
        </w:tabs>
        <w:spacing w:line="183" w:lineRule="auto"/>
        <w:ind w:left="76"/>
        <w:rPr>
          <w:rFonts w:eastAsia="Times New Roman" w:cstheme="minorHAnsi"/>
          <w:color w:val="000000"/>
          <w:sz w:val="24"/>
          <w:szCs w:val="24"/>
        </w:rPr>
      </w:pPr>
      <w:r w:rsidRPr="0035418B">
        <w:rPr>
          <w:rFonts w:eastAsia="Times New Roman" w:cstheme="minorHAnsi"/>
          <w:i/>
          <w:iCs/>
          <w:color w:val="000000"/>
          <w:sz w:val="24"/>
          <w:szCs w:val="24"/>
        </w:rPr>
        <w:t>Ocena:</w:t>
      </w:r>
      <w:r w:rsidRPr="0035418B">
        <w:rPr>
          <w:rFonts w:eastAsia="Times New Roman" w:cstheme="minorHAnsi"/>
          <w:color w:val="000000"/>
          <w:sz w:val="24"/>
          <w:szCs w:val="24"/>
        </w:rPr>
        <w:t xml:space="preserve"> szybkość mierzona czasem biegu na dystansie, 4 x 10 m. Ocenę stanowi czas biegu na określonym dystansie, mierzony z dokładnością do 0,1 sekundy</w:t>
      </w:r>
    </w:p>
    <w:p w:rsidR="00EA1611" w:rsidRPr="0035418B" w:rsidRDefault="00EA1611" w:rsidP="00EA1611">
      <w:pPr>
        <w:tabs>
          <w:tab w:val="left" w:pos="520"/>
        </w:tabs>
        <w:spacing w:line="183" w:lineRule="auto"/>
        <w:ind w:left="76"/>
        <w:rPr>
          <w:rFonts w:eastAsia="MS PGothic" w:cstheme="minorHAnsi"/>
          <w:sz w:val="24"/>
          <w:szCs w:val="24"/>
        </w:rPr>
      </w:pPr>
    </w:p>
    <w:p w:rsidR="00EA1611" w:rsidRPr="0035418B" w:rsidRDefault="00EA1611" w:rsidP="00EA1611">
      <w:pPr>
        <w:spacing w:line="153" w:lineRule="exact"/>
        <w:rPr>
          <w:rFonts w:eastAsia="MS PGothic" w:cstheme="minorHAnsi"/>
          <w:sz w:val="24"/>
          <w:szCs w:val="24"/>
          <w:vertAlign w:val="superscript"/>
        </w:rPr>
      </w:pPr>
    </w:p>
    <w:p w:rsidR="00EA1611" w:rsidRPr="0035418B" w:rsidRDefault="00EA1611" w:rsidP="00EA1611">
      <w:pPr>
        <w:numPr>
          <w:ilvl w:val="0"/>
          <w:numId w:val="6"/>
        </w:numPr>
        <w:tabs>
          <w:tab w:val="left" w:pos="520"/>
        </w:tabs>
        <w:spacing w:after="0" w:line="183" w:lineRule="auto"/>
        <w:rPr>
          <w:rFonts w:eastAsia="Arial" w:cstheme="minorHAnsi"/>
          <w:b/>
          <w:sz w:val="24"/>
          <w:szCs w:val="24"/>
        </w:rPr>
      </w:pPr>
      <w:r w:rsidRPr="0035418B">
        <w:rPr>
          <w:rFonts w:eastAsia="Arial" w:cstheme="minorHAnsi"/>
          <w:b/>
          <w:sz w:val="24"/>
          <w:szCs w:val="24"/>
        </w:rPr>
        <w:t>siła mięśni obręczy barkowej (rzut piłką lekarską oburącz w przód znad głowy-  2kg)</w:t>
      </w:r>
    </w:p>
    <w:p w:rsidR="00EA1611" w:rsidRPr="0035418B" w:rsidRDefault="00EA1611" w:rsidP="00EA1611">
      <w:pPr>
        <w:tabs>
          <w:tab w:val="left" w:pos="520"/>
        </w:tabs>
        <w:spacing w:line="183" w:lineRule="auto"/>
        <w:ind w:left="436"/>
        <w:rPr>
          <w:rFonts w:eastAsia="Arial" w:cstheme="minorHAnsi"/>
          <w:b/>
          <w:sz w:val="24"/>
          <w:szCs w:val="24"/>
        </w:rPr>
      </w:pPr>
    </w:p>
    <w:p w:rsidR="00EA1611" w:rsidRPr="0035418B" w:rsidRDefault="00EA1611" w:rsidP="00EA1611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35418B">
        <w:rPr>
          <w:rFonts w:eastAsia="Times New Roman" w:cstheme="minorHAnsi"/>
          <w:i/>
          <w:iCs/>
          <w:color w:val="000000"/>
          <w:sz w:val="24"/>
          <w:szCs w:val="24"/>
        </w:rPr>
        <w:t>Wykonanie</w:t>
      </w:r>
      <w:r w:rsidRPr="0035418B">
        <w:rPr>
          <w:rFonts w:eastAsia="Times New Roman" w:cstheme="minorHAnsi"/>
          <w:color w:val="000000"/>
          <w:sz w:val="24"/>
          <w:szCs w:val="24"/>
        </w:rPr>
        <w:t>: postawa w małym rozkroku, stopy równolegle do siebie przed linią rzutów, piłka trzymana oburącz - zamach ze skłonem tułowia do tyłu, nogi ugięte w kolanach - rzut piłką zza głowy, na odległość.</w:t>
      </w:r>
    </w:p>
    <w:p w:rsidR="00EA1611" w:rsidRPr="0035418B" w:rsidRDefault="00EA1611" w:rsidP="00EA1611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35418B">
        <w:rPr>
          <w:rFonts w:eastAsia="Times New Roman" w:cstheme="minorHAnsi"/>
          <w:i/>
          <w:iCs/>
          <w:color w:val="000000"/>
          <w:sz w:val="24"/>
          <w:szCs w:val="24"/>
        </w:rPr>
        <w:t>Ocena:</w:t>
      </w:r>
      <w:r w:rsidRPr="0035418B">
        <w:rPr>
          <w:rFonts w:eastAsia="Times New Roman" w:cstheme="minorHAnsi"/>
          <w:color w:val="000000"/>
          <w:sz w:val="24"/>
          <w:szCs w:val="24"/>
        </w:rPr>
        <w:t xml:space="preserve"> po wykonaniu dwóch rzutów próbnych wykonuje się trzy rzuty kwalifikowane do pomiaru. Waga piłki – 1 kg</w:t>
      </w:r>
    </w:p>
    <w:p w:rsidR="00EA1611" w:rsidRPr="0035418B" w:rsidRDefault="00EA1611" w:rsidP="00EA1611">
      <w:pPr>
        <w:tabs>
          <w:tab w:val="left" w:pos="520"/>
        </w:tabs>
        <w:spacing w:line="183" w:lineRule="auto"/>
        <w:ind w:left="76"/>
        <w:rPr>
          <w:rFonts w:eastAsia="MS PGothic" w:cstheme="minorHAnsi"/>
          <w:sz w:val="24"/>
          <w:szCs w:val="24"/>
        </w:rPr>
      </w:pPr>
    </w:p>
    <w:p w:rsidR="00EA1611" w:rsidRPr="0035418B" w:rsidRDefault="00EA1611" w:rsidP="00EA1611">
      <w:pPr>
        <w:spacing w:line="200" w:lineRule="exact"/>
        <w:rPr>
          <w:rFonts w:eastAsia="Times New Roman" w:cstheme="minorHAnsi"/>
          <w:sz w:val="24"/>
        </w:rPr>
      </w:pPr>
    </w:p>
    <w:p w:rsidR="7EE04D16" w:rsidRPr="0035418B" w:rsidRDefault="7EE04D16" w:rsidP="7EE04D16">
      <w:pPr>
        <w:rPr>
          <w:rFonts w:eastAsiaTheme="majorEastAsia" w:cstheme="minorHAnsi"/>
          <w:color w:val="000000" w:themeColor="text1"/>
          <w:sz w:val="24"/>
          <w:szCs w:val="24"/>
        </w:rPr>
      </w:pPr>
    </w:p>
    <w:sectPr w:rsidR="7EE04D16" w:rsidRPr="0035418B" w:rsidSect="00527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240"/>
    <w:multiLevelType w:val="hybridMultilevel"/>
    <w:tmpl w:val="B79A0B2A"/>
    <w:lvl w:ilvl="0" w:tplc="A1886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28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2E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8E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E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0D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86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EB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AB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5960"/>
    <w:multiLevelType w:val="hybridMultilevel"/>
    <w:tmpl w:val="4FAA9E1C"/>
    <w:lvl w:ilvl="0" w:tplc="EF867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E593F"/>
    <w:multiLevelType w:val="hybridMultilevel"/>
    <w:tmpl w:val="B68A457C"/>
    <w:lvl w:ilvl="0" w:tplc="36188E1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3872EB5"/>
    <w:multiLevelType w:val="hybridMultilevel"/>
    <w:tmpl w:val="3B7444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EF008C"/>
    <w:multiLevelType w:val="hybridMultilevel"/>
    <w:tmpl w:val="424E2FEE"/>
    <w:lvl w:ilvl="0" w:tplc="0970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4B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C3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E1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AA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2E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03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87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4B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5A06"/>
    <w:multiLevelType w:val="hybridMultilevel"/>
    <w:tmpl w:val="C68C9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195FFD29"/>
    <w:rsid w:val="002F374C"/>
    <w:rsid w:val="0035418B"/>
    <w:rsid w:val="0043523C"/>
    <w:rsid w:val="00527C98"/>
    <w:rsid w:val="005B1006"/>
    <w:rsid w:val="007B7C75"/>
    <w:rsid w:val="008E0F48"/>
    <w:rsid w:val="009A0666"/>
    <w:rsid w:val="00B335B5"/>
    <w:rsid w:val="00B7268C"/>
    <w:rsid w:val="00C77E99"/>
    <w:rsid w:val="00D97CFE"/>
    <w:rsid w:val="00E90F04"/>
    <w:rsid w:val="00EA1611"/>
    <w:rsid w:val="00EA2E6F"/>
    <w:rsid w:val="195FFD29"/>
    <w:rsid w:val="2E24DB2E"/>
    <w:rsid w:val="7EE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E6F"/>
  <w15:docId w15:val="{AD837853-8229-4658-8294-4D0FC473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Żoldak</dc:creator>
  <cp:keywords/>
  <dc:description/>
  <cp:lastModifiedBy>Aneta Florkowska-Sip</cp:lastModifiedBy>
  <cp:revision>12</cp:revision>
  <cp:lastPrinted>2021-03-05T12:34:00Z</cp:lastPrinted>
  <dcterms:created xsi:type="dcterms:W3CDTF">2021-03-01T14:13:00Z</dcterms:created>
  <dcterms:modified xsi:type="dcterms:W3CDTF">2021-03-05T12:36:00Z</dcterms:modified>
</cp:coreProperties>
</file>