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Pr="00B45BEB" w:rsidRDefault="00B45BEB">
      <w:pPr>
        <w:rPr>
          <w:b/>
          <w:sz w:val="32"/>
          <w:szCs w:val="32"/>
        </w:rPr>
      </w:pPr>
      <w:r>
        <w:rPr>
          <w:b/>
        </w:rPr>
        <w:t xml:space="preserve"> </w:t>
      </w:r>
      <w:bookmarkStart w:id="0" w:name="_GoBack"/>
      <w:r w:rsidRPr="00B45BEB">
        <w:rPr>
          <w:b/>
          <w:sz w:val="32"/>
          <w:szCs w:val="32"/>
        </w:rPr>
        <w:t>WYMAGANIA EDUKACYJNE NA POSZCZEGÓLNE OCENY Z GEOGRAFII W KLASIE VI SZKOŁY PODSTAWOWEJ</w:t>
      </w:r>
    </w:p>
    <w:p w:rsidR="00E84D66" w:rsidRPr="00B45BEB" w:rsidRDefault="00E84D66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bookmarkEnd w:id="0"/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Słowacji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to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B45BEB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B45BEB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2167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Użytkownik systemu Windows</cp:lastModifiedBy>
  <cp:revision>2</cp:revision>
  <dcterms:created xsi:type="dcterms:W3CDTF">2019-09-22T16:23:00Z</dcterms:created>
  <dcterms:modified xsi:type="dcterms:W3CDTF">2019-09-22T16:23:00Z</dcterms:modified>
</cp:coreProperties>
</file>